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Brighton and Hove Women’s running Club</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Privacy Notice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Brighton and Hove Women’s Running Club (BHWRC) are committed to protecting and respecting your privacy. For any personal data you provide for the purposes of your membership, BHWRC  is the Data Controller and is responsible for storing and otherwise processing that data in a fair, lawful, secure and transparent way.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personal data we hold on you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may give us information about you by filling in forms or online, or by corresponding with us by phone, e-mail or otherwise. This includes information you provide when you register with the Club, subscribe to our e-mail group or participate in discussions on our Facebook site or within event specific ‘chat groups’ on services such as What’sApp or Facebook Messenger or when signing up for club </w:t>
      </w:r>
      <w:r w:rsidDel="00000000" w:rsidR="00000000" w:rsidRPr="00000000">
        <w:rPr>
          <w:rtl w:val="0"/>
        </w:rPr>
        <w:t xml:space="preserve">events via eventbrite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information you give us may include your name, date of birth, address, e-mail address, phone number, name of the EA affiliated Clubs with which you are registered and gender. We may also ask for relevant health information, which is classed as special category personal data.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Why we need your personal data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reason we need your Athletics Data is to be able to administer your membership, and provide the membership services you are signing up to when you register with the club. Our lawful basis for processing your personal is that we have a contractual obligation to you as a member to provide the services you are registering for.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Reasons we need to process your data include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For training and competition entry </w:t>
      </w:r>
      <w:r w:rsidDel="00000000" w:rsidR="00000000" w:rsidRPr="00000000">
        <w:rPr>
          <w:rtl w:val="0"/>
        </w:rPr>
        <w:t xml:space="preserve">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sharing  personal data with club coaches or officials to administer training sessions;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sharing personal data with club team managers to enter events;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sharing personal data with leagues, county associations and other competition providers for entry in events.</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b w:val="1"/>
        </w:rPr>
      </w:pPr>
      <w:r w:rsidDel="00000000" w:rsidR="00000000" w:rsidRPr="00000000">
        <w:rPr>
          <w:b w:val="1"/>
          <w:rtl w:val="0"/>
        </w:rPr>
        <w:t xml:space="preserve">For funding and reporting purposes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analysing anonymised data to monitor club trends; and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sending a club survey to improve your experience as a club member</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b w:val="1"/>
          <w:rtl w:val="0"/>
        </w:rPr>
        <w:t xml:space="preserve">For membership and club management </w:t>
      </w:r>
      <w:r w:rsidDel="00000000" w:rsidR="00000000" w:rsidRPr="00000000">
        <w:rPr>
          <w:rtl w:val="0"/>
        </w:rPr>
        <w:t xml:space="preserve">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processing of membership forms and payments;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sharing data with committee members to provide information about club activities, membership renewals or invitation to social events or AGM</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club communications promoting club activity; and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publishing of race and competition results</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special category health data we hold on you is only processed for the purpose(s) of enabling coaches/run leader to safely conduct a training sessions. We process this data on the lawful basis of consent. Therefore, we will also need your explicit consent to process this data, which we will ask for at the point of collecting it.</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D">
      <w:pPr>
        <w:jc w:val="both"/>
        <w:rPr>
          <w:color w:val="000000"/>
        </w:rPr>
      </w:pPr>
      <w:r w:rsidDel="00000000" w:rsidR="00000000" w:rsidRPr="00000000">
        <w:rPr>
          <w:color w:val="000000"/>
          <w:rtl w:val="0"/>
        </w:rPr>
        <w:t xml:space="preserve">On occasion we may collect personal data from non-members (such as any non-member participant who fills in a health disclaimer or form for a taster event or partipants enrolling on a BHWRC course). This information will be stored for 28 days after either the date of a trial event or the last training session of a course and then destroyed securely. Our lawful basis for processing data is consent.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color w:val="000000"/>
        </w:rPr>
      </w:pPr>
      <w:r w:rsidDel="00000000" w:rsidR="00000000" w:rsidRPr="00000000">
        <w:rPr>
          <w:color w:val="000000"/>
          <w:rtl w:val="0"/>
        </w:rPr>
        <w:t xml:space="preserve">Therefore, we will also need explicit consent from non-members to process this data, which we will ask for at the point of collecting it. </w:t>
      </w:r>
    </w:p>
    <w:p w:rsidR="00000000" w:rsidDel="00000000" w:rsidP="00000000" w:rsidRDefault="00000000" w:rsidRPr="00000000" w14:paraId="00000020">
      <w:pPr>
        <w:jc w:val="both"/>
        <w:rPr>
          <w:color w:val="00000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club has the following social media pages Facebook, WhatsApp, Instagram. All members are free to join these pages. If you join one of the Social Media pages, please note that provider of the social media platform(s) have their own privacy policies and that the club do not accept any responsibility or liability for these policies.  Please check these policies before you submit any personal data on the club social media page.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club also uses eventbrite to share and enable member sign up to its running, fitness and social events. Eventbrite also has its own privacy policy which you should read before submitting any personal data on this platform.</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color w:val="000000"/>
        </w:rPr>
      </w:pPr>
      <w:r w:rsidDel="00000000" w:rsidR="00000000" w:rsidRPr="00000000">
        <w:rPr>
          <w:b w:val="1"/>
          <w:color w:val="000000"/>
          <w:rtl w:val="0"/>
        </w:rPr>
        <w:t xml:space="preserve">Who we share your personal data with</w:t>
      </w:r>
    </w:p>
    <w:p w:rsidR="00000000" w:rsidDel="00000000" w:rsidP="00000000" w:rsidRDefault="00000000" w:rsidRPr="00000000" w14:paraId="00000026">
      <w:pPr>
        <w:jc w:val="both"/>
        <w:rPr>
          <w:color w:val="000000"/>
        </w:rPr>
      </w:pPr>
      <w:r w:rsidDel="00000000" w:rsidR="00000000" w:rsidRPr="00000000">
        <w:rPr>
          <w:color w:val="000000"/>
          <w:rtl w:val="0"/>
        </w:rPr>
        <w:t xml:space="preserve">When you become a member of the Club, you will also automatically be registered as a member of England Athletics Limited. We will provide England Athletics Limited with your Athletics Data which they will use to enable access to the MyAthletics portal. England Athletics Limited will contact you to invite you to sign into and update your MyAthletics portal. </w:t>
      </w:r>
      <w:r w:rsidDel="00000000" w:rsidR="00000000" w:rsidRPr="00000000">
        <w:rPr>
          <w:rtl w:val="0"/>
        </w:rPr>
        <w:t xml:space="preserve">You can set and amend your privacy settings from the MyAthletics portal. </w:t>
      </w:r>
      <w:r w:rsidDel="00000000" w:rsidR="00000000" w:rsidRPr="00000000">
        <w:rPr>
          <w:color w:val="000000"/>
          <w:rtl w:val="0"/>
        </w:rPr>
        <w:t xml:space="preserve">If you have any questions about the continuing privacy of your personal data when it is shared with England Athletics Limited, please contact </w:t>
      </w:r>
      <w:hyperlink r:id="rId7">
        <w:r w:rsidDel="00000000" w:rsidR="00000000" w:rsidRPr="00000000">
          <w:rPr>
            <w:rFonts w:ascii="Arial" w:cs="Arial" w:eastAsia="Arial" w:hAnsi="Arial"/>
            <w:color w:val="0000ff"/>
            <w:u w:val="single"/>
            <w:rtl w:val="0"/>
          </w:rPr>
          <w:t xml:space="preserve">dataprotection@englandathletics.org</w:t>
        </w:r>
      </w:hyperlink>
      <w:r w:rsidDel="00000000" w:rsidR="00000000" w:rsidRPr="00000000">
        <w:rPr>
          <w:color w:val="000000"/>
          <w:rtl w:val="0"/>
        </w:rPr>
        <w:t xml:space="preserve">.]</w:t>
      </w:r>
    </w:p>
    <w:p w:rsidR="00000000" w:rsidDel="00000000" w:rsidP="00000000" w:rsidRDefault="00000000" w:rsidRPr="00000000" w14:paraId="00000027">
      <w:pPr>
        <w:jc w:val="both"/>
        <w:rPr>
          <w:color w:val="000000"/>
        </w:rPr>
      </w:pPr>
      <w:r w:rsidDel="00000000" w:rsidR="00000000" w:rsidRPr="00000000">
        <w:rPr>
          <w:rtl w:val="0"/>
        </w:rPr>
      </w:r>
    </w:p>
    <w:p w:rsidR="00000000" w:rsidDel="00000000" w:rsidP="00000000" w:rsidRDefault="00000000" w:rsidRPr="00000000" w14:paraId="00000028">
      <w:pPr>
        <w:jc w:val="both"/>
        <w:rPr>
          <w:color w:val="000000"/>
        </w:rPr>
      </w:pPr>
      <w:r w:rsidDel="00000000" w:rsidR="00000000" w:rsidRPr="00000000">
        <w:rPr>
          <w:color w:val="000000"/>
          <w:rtl w:val="0"/>
        </w:rPr>
        <w:t xml:space="preserve">The Club does not supply any personal data it holds for this purpose to any other third party. The Club’s data processing requires your personal data to be transferred outside of the UK for the purpose of secure cloud hosting. Where the Club does transfer your personal data overseas it is with the appropriate safeguards in place to ensure the security of that personal data.</w:t>
      </w:r>
    </w:p>
    <w:p w:rsidR="00000000" w:rsidDel="00000000" w:rsidP="00000000" w:rsidRDefault="00000000" w:rsidRPr="00000000" w14:paraId="00000029">
      <w:pPr>
        <w:jc w:val="both"/>
        <w:rPr>
          <w:color w:val="000000"/>
        </w:rPr>
      </w:pPr>
      <w:r w:rsidDel="00000000" w:rsidR="00000000" w:rsidRPr="00000000">
        <w:rPr>
          <w:rtl w:val="0"/>
        </w:rPr>
      </w:r>
    </w:p>
    <w:p w:rsidR="00000000" w:rsidDel="00000000" w:rsidP="00000000" w:rsidRDefault="00000000" w:rsidRPr="00000000" w14:paraId="0000002A">
      <w:pPr>
        <w:jc w:val="both"/>
        <w:rPr>
          <w:color w:val="000000"/>
        </w:rPr>
      </w:pPr>
      <w:r w:rsidDel="00000000" w:rsidR="00000000" w:rsidRPr="00000000">
        <w:rPr>
          <w:color w:val="000000"/>
          <w:rtl w:val="0"/>
        </w:rPr>
        <w:t xml:space="preserve">In exceptional circumstances such as in times of national or local crisis or emergency (such as pandemic), we may be requested to collect personal data from you to be shared with government bodies or agents operating schemes on their behalf. For this we would need your explicit consent which we would ask for at the time of collecting the information. </w:t>
      </w:r>
    </w:p>
    <w:p w:rsidR="00000000" w:rsidDel="00000000" w:rsidP="00000000" w:rsidRDefault="00000000" w:rsidRPr="00000000" w14:paraId="0000002B">
      <w:pPr>
        <w:jc w:val="both"/>
        <w:rPr>
          <w:color w:val="000000"/>
        </w:rPr>
      </w:pPr>
      <w:r w:rsidDel="00000000" w:rsidR="00000000" w:rsidRPr="00000000">
        <w:rPr>
          <w:rtl w:val="0"/>
        </w:rPr>
      </w:r>
    </w:p>
    <w:p w:rsidR="00000000" w:rsidDel="00000000" w:rsidP="00000000" w:rsidRDefault="00000000" w:rsidRPr="00000000" w14:paraId="0000002C">
      <w:pPr>
        <w:jc w:val="both"/>
        <w:rPr>
          <w:b w:val="1"/>
          <w:color w:val="000000"/>
        </w:rPr>
      </w:pPr>
      <w:bookmarkStart w:colFirst="0" w:colLast="0" w:name="_heading=h.3znysh7" w:id="3"/>
      <w:bookmarkEnd w:id="3"/>
      <w:r w:rsidDel="00000000" w:rsidR="00000000" w:rsidRPr="00000000">
        <w:rPr>
          <w:b w:val="1"/>
          <w:color w:val="000000"/>
          <w:rtl w:val="0"/>
        </w:rPr>
        <w:t xml:space="preserve">How long we hold your personal data</w:t>
      </w:r>
    </w:p>
    <w:p w:rsidR="00000000" w:rsidDel="00000000" w:rsidP="00000000" w:rsidRDefault="00000000" w:rsidRPr="00000000" w14:paraId="0000002D">
      <w:pPr>
        <w:jc w:val="both"/>
        <w:rPr>
          <w:color w:val="000000"/>
        </w:rPr>
      </w:pPr>
      <w:bookmarkStart w:colFirst="0" w:colLast="0" w:name="_heading=h.2et92p0" w:id="4"/>
      <w:bookmarkEnd w:id="4"/>
      <w:r w:rsidDel="00000000" w:rsidR="00000000" w:rsidRPr="00000000">
        <w:rPr>
          <w:color w:val="000000"/>
          <w:rtl w:val="0"/>
        </w:rPr>
        <w:t xml:space="preserve">We will hold your personal data on file for as long as you are a member with us. Athlete data is updated every year on annual membership forms. Any personal data we hold on you will normally be securely destroyed after one year of inactivity on your member’s account. The maximum period we would hold member data is for 4 years after a member’s account becomes inactive. This is in line with England Athletics Limited’s retention policy. Your data is not processed for any further purposes other than those detailed in this policy. </w:t>
      </w:r>
    </w:p>
    <w:p w:rsidR="00000000" w:rsidDel="00000000" w:rsidP="00000000" w:rsidRDefault="00000000" w:rsidRPr="00000000" w14:paraId="0000002E">
      <w:pPr>
        <w:jc w:val="both"/>
        <w:rPr>
          <w:color w:val="000000"/>
        </w:rPr>
      </w:pPr>
      <w:r w:rsidDel="00000000" w:rsidR="00000000" w:rsidRPr="00000000">
        <w:rPr>
          <w:rtl w:val="0"/>
        </w:rPr>
      </w:r>
    </w:p>
    <w:p w:rsidR="00000000" w:rsidDel="00000000" w:rsidP="00000000" w:rsidRDefault="00000000" w:rsidRPr="00000000" w14:paraId="0000002F">
      <w:pPr>
        <w:jc w:val="both"/>
        <w:rPr>
          <w:b w:val="1"/>
          <w:color w:val="000000"/>
        </w:rPr>
      </w:pPr>
      <w:r w:rsidDel="00000000" w:rsidR="00000000" w:rsidRPr="00000000">
        <w:rPr>
          <w:b w:val="1"/>
          <w:color w:val="000000"/>
          <w:rtl w:val="0"/>
        </w:rPr>
        <w:t xml:space="preserve">Your rights regarding your personal data</w:t>
      </w:r>
    </w:p>
    <w:p w:rsidR="00000000" w:rsidDel="00000000" w:rsidP="00000000" w:rsidRDefault="00000000" w:rsidRPr="00000000" w14:paraId="00000030">
      <w:pPr>
        <w:jc w:val="both"/>
        <w:rPr>
          <w:color w:val="000000"/>
        </w:rPr>
      </w:pPr>
      <w:r w:rsidDel="00000000" w:rsidR="00000000" w:rsidRPr="00000000">
        <w:rPr>
          <w:color w:val="000000"/>
          <w:rtl w:val="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w:t>
      </w:r>
    </w:p>
    <w:p w:rsidR="00000000" w:rsidDel="00000000" w:rsidP="00000000" w:rsidRDefault="00000000" w:rsidRPr="00000000" w14:paraId="00000031">
      <w:pPr>
        <w:jc w:val="both"/>
        <w:rPr>
          <w:color w:val="000000"/>
        </w:rPr>
      </w:pPr>
      <w:r w:rsidDel="00000000" w:rsidR="00000000" w:rsidRPr="00000000">
        <w:rPr>
          <w:rtl w:val="0"/>
        </w:rPr>
      </w:r>
    </w:p>
    <w:p w:rsidR="00000000" w:rsidDel="00000000" w:rsidP="00000000" w:rsidRDefault="00000000" w:rsidRPr="00000000" w14:paraId="00000032">
      <w:pPr>
        <w:jc w:val="both"/>
        <w:rPr/>
      </w:pPr>
      <w:bookmarkStart w:colFirst="0" w:colLast="0" w:name="_heading=h.tyjcwt" w:id="5"/>
      <w:bookmarkEnd w:id="5"/>
      <w:r w:rsidDel="00000000" w:rsidR="00000000" w:rsidRPr="00000000">
        <w:rPr>
          <w:color w:val="000000"/>
          <w:rtl w:val="0"/>
        </w:rPr>
        <w:t xml:space="preserve">As a data subject you are not obliged to share your personal data with the Club. If you choose not to share your personal data with us we may not be able to register or administer your membership.</w:t>
      </w:r>
      <w:r w:rsidDel="00000000" w:rsidR="00000000" w:rsidRPr="00000000">
        <w:rPr>
          <w:rtl w:val="0"/>
        </w:rPr>
      </w:r>
    </w:p>
    <w:sectPr>
      <w:headerReference r:id="rId8" w:type="default"/>
      <w:footerReference r:id="rId9" w:type="first"/>
      <w:footerReference r:id="rId10" w:type="even"/>
      <w:pgSz w:h="16839" w:w="11907"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100305.0011.8314555.5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100305.0011.8314555.5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right"/>
      <w:rPr/>
    </w:pPr>
    <w:r w:rsidDel="00000000" w:rsidR="00000000" w:rsidRPr="00000000">
      <w:rPr>
        <w:rtl w:val="0"/>
      </w:rPr>
    </w:r>
  </w:p>
  <w:tbl>
    <w:tblPr>
      <w:tblStyle w:val="Table1"/>
      <w:tblW w:w="1038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30"/>
      <w:gridCol w:w="4050"/>
      <w:tblGridChange w:id="0">
        <w:tblGrid>
          <w:gridCol w:w="6330"/>
          <w:gridCol w:w="4050"/>
        </w:tblGrid>
      </w:tblGridChange>
    </w:tblGrid>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tabs>
              <w:tab w:val="center" w:leader="none" w:pos="4680"/>
              <w:tab w:val="right" w:leader="none" w:pos="936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Brighton and Hove Women’s Running Club Privacy Notice </w:t>
          </w:r>
        </w:p>
        <w:p w:rsidR="00000000" w:rsidDel="00000000" w:rsidP="00000000" w:rsidRDefault="00000000" w:rsidRPr="00000000" w14:paraId="00000037">
          <w:pPr>
            <w:tabs>
              <w:tab w:val="center" w:leader="none" w:pos="4680"/>
              <w:tab w:val="right" w:leader="none" w:pos="936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for next review – March 2025</w:t>
          </w:r>
        </w:p>
        <w:p w:rsidR="00000000" w:rsidDel="00000000" w:rsidP="00000000" w:rsidRDefault="00000000" w:rsidRPr="00000000" w14:paraId="00000038">
          <w:pPr>
            <w:tabs>
              <w:tab w:val="center" w:leader="none" w:pos="4680"/>
              <w:tab w:val="right" w:leader="none" w:pos="9360"/>
            </w:tabs>
            <w:rPr/>
          </w:pPr>
          <w:r w:rsidDel="00000000" w:rsidR="00000000" w:rsidRPr="00000000">
            <w:rPr>
              <w:rFonts w:ascii="Calibri" w:cs="Calibri" w:eastAsia="Calibri" w:hAnsi="Calibri"/>
              <w:sz w:val="22"/>
              <w:szCs w:val="22"/>
              <w:rtl w:val="0"/>
            </w:rPr>
            <w:t xml:space="preserve">Responsibility – Club Secretary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drawing>
              <wp:inline distB="114300" distT="114300" distL="114300" distR="114300">
                <wp:extent cx="2033588" cy="79275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33588" cy="79275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A">
    <w:pP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392F"/>
    <w:pPr>
      <w:spacing w:after="0" w:line="240" w:lineRule="auto"/>
    </w:pPr>
    <w:rPr>
      <w:rFonts w:cs="Times New Roman"/>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umberedList" w:customStyle="1">
    <w:name w:val="Numbered List"/>
    <w:basedOn w:val="Normal"/>
    <w:rsid w:val="00A2392F"/>
    <w:pPr>
      <w:numPr>
        <w:numId w:val="32"/>
      </w:numPr>
      <w:jc w:val="both"/>
    </w:pPr>
  </w:style>
  <w:style w:type="paragraph" w:styleId="BodyText">
    <w:name w:val="Body Text"/>
    <w:basedOn w:val="Normal"/>
    <w:link w:val="BodyTextChar"/>
    <w:rsid w:val="00A2392F"/>
    <w:pPr>
      <w:spacing w:line="480" w:lineRule="auto"/>
      <w:jc w:val="both"/>
    </w:pPr>
  </w:style>
  <w:style w:type="character" w:styleId="BodyTextChar" w:customStyle="1">
    <w:name w:val="Body Text Char"/>
    <w:basedOn w:val="DefaultParagraphFont"/>
    <w:link w:val="BodyText"/>
    <w:rsid w:val="00FE218D"/>
    <w:rPr>
      <w:rFonts w:cs="Times New Roman"/>
      <w:lang w:val="en-GB"/>
    </w:rPr>
  </w:style>
  <w:style w:type="character" w:styleId="Hyperlink">
    <w:name w:val="Hyperlink"/>
    <w:uiPriority w:val="99"/>
    <w:unhideWhenUsed w:val="1"/>
    <w:rsid w:val="00963562"/>
    <w:rPr>
      <w:rFonts w:ascii="Arial" w:cs="Arial" w:hAnsi="Arial" w:hint="default"/>
      <w:color w:val="0000ff"/>
      <w:u w:val="single"/>
    </w:rPr>
  </w:style>
  <w:style w:type="paragraph" w:styleId="CommentText">
    <w:name w:val="annotation text"/>
    <w:basedOn w:val="Normal"/>
    <w:link w:val="CommentTextChar"/>
    <w:uiPriority w:val="99"/>
    <w:semiHidden w:val="1"/>
    <w:unhideWhenUsed w:val="1"/>
    <w:rsid w:val="00963562"/>
    <w:pPr>
      <w:spacing w:line="200" w:lineRule="atLeast"/>
    </w:pPr>
    <w:rPr>
      <w:rFonts w:ascii="Times New Roman" w:hAnsi="Times New Roman"/>
    </w:rPr>
  </w:style>
  <w:style w:type="character" w:styleId="CommentTextChar" w:customStyle="1">
    <w:name w:val="Comment Text Char"/>
    <w:basedOn w:val="DefaultParagraphFont"/>
    <w:link w:val="CommentText"/>
    <w:uiPriority w:val="99"/>
    <w:semiHidden w:val="1"/>
    <w:rsid w:val="00963562"/>
    <w:rPr>
      <w:rFonts w:ascii="Times New Roman" w:cs="Times New Roman" w:eastAsia="Calibri" w:hAnsi="Times New Roman"/>
      <w:lang w:eastAsia="en-GB" w:val="en-GB"/>
    </w:rPr>
  </w:style>
  <w:style w:type="paragraph" w:styleId="NormalSpaced" w:customStyle="1">
    <w:name w:val="NormalSpaced"/>
    <w:basedOn w:val="Normal"/>
    <w:rsid w:val="00963562"/>
    <w:pPr>
      <w:spacing w:after="240" w:line="300" w:lineRule="atLeast"/>
      <w:jc w:val="both"/>
    </w:pPr>
    <w:rPr>
      <w:rFonts w:ascii="Times New Roman" w:hAnsi="Times New Roman"/>
      <w:sz w:val="22"/>
      <w:szCs w:val="22"/>
    </w:rPr>
  </w:style>
  <w:style w:type="paragraph" w:styleId="Bullet2" w:customStyle="1">
    <w:name w:val="Bullet2"/>
    <w:basedOn w:val="Normal"/>
    <w:rsid w:val="00963562"/>
    <w:pPr>
      <w:numPr>
        <w:numId w:val="30"/>
      </w:numPr>
      <w:spacing w:after="240"/>
      <w:jc w:val="both"/>
    </w:pPr>
    <w:rPr>
      <w:rFonts w:ascii="Times New Roman" w:hAnsi="Times New Roman"/>
      <w:sz w:val="22"/>
      <w:szCs w:val="22"/>
    </w:rPr>
  </w:style>
  <w:style w:type="paragraph" w:styleId="Bullet1" w:customStyle="1">
    <w:name w:val="Bullet1"/>
    <w:basedOn w:val="Normal"/>
    <w:rsid w:val="00963562"/>
    <w:pPr>
      <w:numPr>
        <w:numId w:val="31"/>
      </w:numPr>
      <w:spacing w:after="240" w:line="300" w:lineRule="atLeast"/>
      <w:jc w:val="both"/>
    </w:pPr>
    <w:rPr>
      <w:rFonts w:ascii="Times New Roman" w:hAnsi="Times New Roman"/>
      <w:sz w:val="22"/>
      <w:szCs w:val="22"/>
    </w:rPr>
  </w:style>
  <w:style w:type="character" w:styleId="Defterm" w:customStyle="1">
    <w:name w:val="Defterm"/>
    <w:rsid w:val="00963562"/>
    <w:rPr>
      <w:b w:val="1"/>
      <w:bCs w:val="1"/>
      <w:color w:val="000000"/>
    </w:rPr>
  </w:style>
  <w:style w:type="paragraph" w:styleId="Header">
    <w:name w:val="header"/>
    <w:basedOn w:val="Normal"/>
    <w:link w:val="HeaderChar"/>
    <w:uiPriority w:val="99"/>
    <w:unhideWhenUsed w:val="1"/>
    <w:rsid w:val="00127ECF"/>
    <w:pPr>
      <w:tabs>
        <w:tab w:val="center" w:pos="4513"/>
        <w:tab w:val="right" w:pos="9026"/>
      </w:tabs>
    </w:pPr>
  </w:style>
  <w:style w:type="character" w:styleId="HeaderChar" w:customStyle="1">
    <w:name w:val="Header Char"/>
    <w:basedOn w:val="DefaultParagraphFont"/>
    <w:link w:val="Header"/>
    <w:uiPriority w:val="99"/>
    <w:rsid w:val="00127ECF"/>
    <w:rPr>
      <w:rFonts w:cs="Arial" w:eastAsia="Calibri"/>
      <w:lang w:eastAsia="en-GB" w:val="en-GB"/>
    </w:rPr>
  </w:style>
  <w:style w:type="paragraph" w:styleId="Footer">
    <w:name w:val="footer"/>
    <w:basedOn w:val="Normal"/>
    <w:link w:val="FooterChar"/>
    <w:uiPriority w:val="99"/>
    <w:unhideWhenUsed w:val="1"/>
    <w:rsid w:val="00127ECF"/>
    <w:pPr>
      <w:tabs>
        <w:tab w:val="center" w:pos="4513"/>
        <w:tab w:val="right" w:pos="9026"/>
      </w:tabs>
    </w:pPr>
  </w:style>
  <w:style w:type="character" w:styleId="FooterChar" w:customStyle="1">
    <w:name w:val="Footer Char"/>
    <w:basedOn w:val="DefaultParagraphFont"/>
    <w:link w:val="Footer"/>
    <w:uiPriority w:val="99"/>
    <w:rsid w:val="00127ECF"/>
    <w:rPr>
      <w:rFonts w:cs="Arial" w:eastAsia="Calibri"/>
      <w:lang w:eastAsia="en-GB" w:val="en-GB"/>
    </w:rPr>
  </w:style>
  <w:style w:type="character" w:styleId="CommentReference">
    <w:name w:val="annotation reference"/>
    <w:basedOn w:val="DefaultParagraphFont"/>
    <w:uiPriority w:val="99"/>
    <w:semiHidden w:val="1"/>
    <w:unhideWhenUsed w:val="1"/>
    <w:rsid w:val="00B25178"/>
    <w:rPr>
      <w:sz w:val="16"/>
      <w:szCs w:val="16"/>
    </w:rPr>
  </w:style>
  <w:style w:type="paragraph" w:styleId="CommentSubject">
    <w:name w:val="annotation subject"/>
    <w:basedOn w:val="CommentText"/>
    <w:next w:val="CommentText"/>
    <w:link w:val="CommentSubjectChar"/>
    <w:uiPriority w:val="99"/>
    <w:semiHidden w:val="1"/>
    <w:unhideWhenUsed w:val="1"/>
    <w:rsid w:val="00B25178"/>
    <w:pPr>
      <w:spacing w:line="240" w:lineRule="auto"/>
    </w:pPr>
    <w:rPr>
      <w:rFonts w:ascii="Arial" w:cs="Arial" w:hAnsi="Arial"/>
      <w:b w:val="1"/>
      <w:bCs w:val="1"/>
    </w:rPr>
  </w:style>
  <w:style w:type="character" w:styleId="CommentSubjectChar" w:customStyle="1">
    <w:name w:val="Comment Subject Char"/>
    <w:basedOn w:val="CommentTextChar"/>
    <w:link w:val="CommentSubject"/>
    <w:uiPriority w:val="99"/>
    <w:semiHidden w:val="1"/>
    <w:rsid w:val="00B25178"/>
    <w:rPr>
      <w:rFonts w:ascii="Times New Roman" w:cs="Arial" w:eastAsia="Calibri" w:hAnsi="Times New Roman"/>
      <w:b w:val="1"/>
      <w:bCs w:val="1"/>
      <w:lang w:eastAsia="en-GB" w:val="en-GB"/>
    </w:rPr>
  </w:style>
  <w:style w:type="paragraph" w:styleId="BalloonText">
    <w:name w:val="Balloon Text"/>
    <w:basedOn w:val="Normal"/>
    <w:link w:val="BalloonTextChar"/>
    <w:uiPriority w:val="99"/>
    <w:semiHidden w:val="1"/>
    <w:unhideWhenUsed w:val="1"/>
    <w:rsid w:val="00B251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25178"/>
    <w:rPr>
      <w:rFonts w:ascii="Segoe UI" w:cs="Segoe UI" w:eastAsia="Calibri" w:hAnsi="Segoe UI"/>
      <w:sz w:val="18"/>
      <w:szCs w:val="18"/>
      <w:lang w:eastAsia="en-GB" w:val="en-GB"/>
    </w:rPr>
  </w:style>
  <w:style w:type="paragraph" w:styleId="RMLevel1" w:customStyle="1">
    <w:name w:val="RM Level 1"/>
    <w:basedOn w:val="NumberedList"/>
    <w:rsid w:val="00A2392F"/>
    <w:pPr>
      <w:keepNext w:val="1"/>
      <w:numPr>
        <w:numId w:val="35"/>
      </w:numPr>
      <w:spacing w:line="480" w:lineRule="auto"/>
    </w:pPr>
    <w:rPr>
      <w:b w:val="1"/>
    </w:rPr>
  </w:style>
  <w:style w:type="paragraph" w:styleId="RMLevel2" w:customStyle="1">
    <w:name w:val="RM Level 2+"/>
    <w:basedOn w:val="NumberedList"/>
    <w:rsid w:val="00A2392F"/>
    <w:pPr>
      <w:numPr>
        <w:ilvl w:val="1"/>
        <w:numId w:val="35"/>
      </w:numPr>
      <w:spacing w:line="480" w:lineRule="auto"/>
    </w:pPr>
  </w:style>
  <w:style w:type="paragraph" w:styleId="RMLevel2TOCEntry" w:customStyle="1">
    <w:name w:val="RM Level 2 TOC Entry"/>
    <w:basedOn w:val="RMLevel2"/>
    <w:next w:val="Normal"/>
    <w:rsid w:val="00A2392F"/>
    <w:pPr>
      <w:numPr>
        <w:ilvl w:val="0"/>
        <w:numId w:val="0"/>
      </w:numPr>
      <w:tabs>
        <w:tab w:val="num" w:pos="720"/>
      </w:tabs>
      <w:ind w:left="720" w:hanging="720"/>
    </w:pPr>
    <w:rPr>
      <w:b w:val="1"/>
    </w:rPr>
  </w:style>
  <w:style w:type="paragraph" w:styleId="RMScheduleHeading" w:customStyle="1">
    <w:name w:val="RM Schedule Heading"/>
    <w:basedOn w:val="Normal"/>
    <w:next w:val="Normal"/>
    <w:rsid w:val="00A2392F"/>
    <w:pPr>
      <w:spacing w:line="480" w:lineRule="auto"/>
      <w:jc w:val="center"/>
    </w:pPr>
    <w:rPr>
      <w:b w:val="1"/>
    </w:rPr>
  </w:style>
  <w:style w:type="paragraph" w:styleId="RMScheduleLevel1" w:customStyle="1">
    <w:name w:val="RM Schedule Level 1"/>
    <w:basedOn w:val="NumberedList"/>
    <w:rsid w:val="00A2392F"/>
    <w:pPr>
      <w:numPr>
        <w:numId w:val="37"/>
      </w:numPr>
      <w:spacing w:line="480" w:lineRule="auto"/>
    </w:pPr>
    <w:rPr>
      <w:b w:val="1"/>
    </w:rPr>
  </w:style>
  <w:style w:type="paragraph" w:styleId="RMScheduleLevel2" w:customStyle="1">
    <w:name w:val="RM Schedule Level 2+"/>
    <w:basedOn w:val="NumberedList"/>
    <w:rsid w:val="00A2392F"/>
    <w:pPr>
      <w:numPr>
        <w:ilvl w:val="1"/>
        <w:numId w:val="37"/>
      </w:numPr>
      <w:spacing w:line="480" w:lineRule="auto"/>
    </w:pPr>
  </w:style>
  <w:style w:type="paragraph" w:styleId="TOC1">
    <w:name w:val="toc 1"/>
    <w:basedOn w:val="Normal"/>
    <w:next w:val="Normal"/>
    <w:autoRedefine w:val="1"/>
    <w:rsid w:val="00A2392F"/>
    <w:pPr>
      <w:tabs>
        <w:tab w:val="left" w:pos="851"/>
        <w:tab w:val="right" w:leader="dot" w:pos="9072"/>
      </w:tabs>
      <w:spacing w:line="360" w:lineRule="auto"/>
    </w:pPr>
    <w:rPr>
      <w:szCs w:val="24"/>
    </w:rPr>
  </w:style>
  <w:style w:type="paragraph" w:styleId="TOC2">
    <w:name w:val="toc 2"/>
    <w:basedOn w:val="Normal"/>
    <w:next w:val="Normal"/>
    <w:autoRedefine w:val="1"/>
    <w:rsid w:val="00A2392F"/>
    <w:pPr>
      <w:tabs>
        <w:tab w:val="left" w:pos="1701"/>
        <w:tab w:val="right" w:leader="dot" w:pos="9072"/>
      </w:tabs>
      <w:spacing w:line="360" w:lineRule="auto"/>
      <w:ind w:left="851"/>
    </w:pPr>
  </w:style>
  <w:style w:type="paragraph" w:styleId="ListParagraph">
    <w:name w:val="List Paragraph"/>
    <w:basedOn w:val="Normal"/>
    <w:uiPriority w:val="34"/>
    <w:qFormat w:val="1"/>
    <w:rsid w:val="00245172"/>
    <w:pPr>
      <w:ind w:left="720"/>
      <w:contextualSpacing w:val="1"/>
    </w:pPr>
  </w:style>
  <w:style w:type="character" w:styleId="UnresolvedMention" w:customStyle="1">
    <w:name w:val="Unresolved Mention"/>
    <w:basedOn w:val="DefaultParagraphFont"/>
    <w:uiPriority w:val="99"/>
    <w:semiHidden w:val="1"/>
    <w:unhideWhenUsed w:val="1"/>
    <w:rsid w:val="001071B8"/>
    <w:rPr>
      <w:color w:val="808080"/>
      <w:shd w:color="auto" w:fill="e6e6e6" w:val="clear"/>
    </w:rPr>
  </w:style>
  <w:style w:type="table" w:styleId="TableGrid">
    <w:name w:val="Table Grid"/>
    <w:basedOn w:val="TableNormal"/>
    <w:rsid w:val="001071B8"/>
    <w:pPr>
      <w:spacing w:after="0" w:line="240" w:lineRule="auto"/>
    </w:pPr>
    <w:rPr>
      <w:rFonts w:ascii="Courier" w:cs="Times New Roman" w:eastAsia="Times" w:hAnsi="Courier"/>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nglandathletics.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fDtArmpAKvMFknDJI0ZzKEoQg==">CgMxLjAyCGguZ2pkZ3hzMgloLjMwajB6bGwyCWguMWZvYjl0ZTIJaC4zem55c2g3MgloLjJldDkycDAyCGgudHlqY3d0OAByITFDWGU3czRaVXp2aGNwR0ZKMDJUNTFWd21LN1VSS01SUA==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2020-08-02T16:26:00Z</dcterms:created>
  <dc:creator>Samantha Roberts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100305.0011.8314555.5</vt:lpwstr>
  </property>
</Properties>
</file>